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4DB" w:rsidRDefault="00D944DB" w:rsidP="00D944D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iCs/>
          <w:kern w:val="0"/>
          <w:lang w:eastAsia="de-AT"/>
          <w14:ligatures w14:val="none"/>
        </w:rPr>
      </w:pPr>
      <w:r w:rsidRPr="00FF14EB">
        <w:rPr>
          <w:rFonts w:cstheme="minorHAnsi"/>
          <w:b/>
          <w:bCs/>
          <w:noProof/>
          <w:color w:val="393D42"/>
          <w:sz w:val="28"/>
          <w:szCs w:val="28"/>
        </w:rPr>
        <w:drawing>
          <wp:inline distT="0" distB="0" distL="0" distR="0" wp14:anchorId="6059A1EA" wp14:editId="69A57242">
            <wp:extent cx="6155297" cy="3608832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320" cy="363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4DB" w:rsidRDefault="00D944DB" w:rsidP="00D944DB">
      <w:pPr>
        <w:spacing w:before="100" w:beforeAutospacing="1" w:after="100" w:afterAutospacing="1" w:line="240" w:lineRule="auto"/>
        <w:jc w:val="both"/>
        <w:outlineLvl w:val="2"/>
        <w:rPr>
          <w:rFonts w:cstheme="minorHAnsi"/>
          <w:b/>
          <w:bCs/>
          <w:color w:val="00B050"/>
          <w:lang w:val="de-DE"/>
        </w:rPr>
      </w:pPr>
    </w:p>
    <w:p w:rsidR="00D944DB" w:rsidRPr="00D944DB" w:rsidRDefault="00D944DB" w:rsidP="00D944DB">
      <w:pPr>
        <w:spacing w:before="100" w:beforeAutospacing="1" w:after="100" w:afterAutospacing="1" w:line="240" w:lineRule="auto"/>
        <w:jc w:val="both"/>
        <w:outlineLvl w:val="2"/>
        <w:rPr>
          <w:rFonts w:cstheme="minorHAnsi"/>
          <w:sz w:val="28"/>
          <w:szCs w:val="28"/>
        </w:rPr>
      </w:pPr>
      <w:r w:rsidRPr="00C70EE7">
        <w:rPr>
          <w:rFonts w:cstheme="minorHAnsi"/>
          <w:b/>
          <w:bCs/>
          <w:color w:val="00B050"/>
          <w:sz w:val="28"/>
          <w:szCs w:val="28"/>
          <w:lang w:val="de-DE"/>
        </w:rPr>
        <w:t xml:space="preserve">Benediktinerabtei </w:t>
      </w:r>
      <w:proofErr w:type="spellStart"/>
      <w:r w:rsidRPr="00C70EE7">
        <w:rPr>
          <w:rFonts w:cstheme="minorHAnsi"/>
          <w:b/>
          <w:bCs/>
          <w:color w:val="00B050"/>
          <w:sz w:val="28"/>
          <w:szCs w:val="28"/>
          <w:lang w:val="de-DE"/>
        </w:rPr>
        <w:t>Michaelbeuern</w:t>
      </w:r>
      <w:proofErr w:type="spellEnd"/>
      <w:r w:rsidRPr="00C70EE7">
        <w:rPr>
          <w:rFonts w:cstheme="minorHAnsi"/>
          <w:b/>
          <w:bCs/>
          <w:color w:val="00B050"/>
          <w:sz w:val="28"/>
          <w:szCs w:val="28"/>
          <w:lang w:val="de-DE"/>
        </w:rPr>
        <w:t xml:space="preserve"> </w:t>
      </w:r>
      <w:r w:rsidRPr="00C70EE7">
        <w:rPr>
          <w:rFonts w:cstheme="minorHAnsi"/>
          <w:sz w:val="28"/>
          <w:szCs w:val="28"/>
          <w:lang w:val="de-DE"/>
        </w:rPr>
        <w:t>(</w:t>
      </w:r>
      <w:r w:rsidRPr="00D944DB">
        <w:rPr>
          <w:rFonts w:cstheme="minorHAnsi"/>
          <w:i/>
          <w:iCs/>
          <w:sz w:val="28"/>
          <w:szCs w:val="28"/>
          <w:lang w:val="de-DE"/>
        </w:rPr>
        <w:t xml:space="preserve">S. Michaelis </w:t>
      </w:r>
      <w:proofErr w:type="spellStart"/>
      <w:r w:rsidRPr="00D944DB">
        <w:rPr>
          <w:rFonts w:cstheme="minorHAnsi"/>
          <w:i/>
          <w:iCs/>
          <w:sz w:val="28"/>
          <w:szCs w:val="28"/>
          <w:lang w:val="de-DE"/>
        </w:rPr>
        <w:t>Archangelis</w:t>
      </w:r>
      <w:proofErr w:type="spellEnd"/>
      <w:r w:rsidRPr="00D944DB">
        <w:rPr>
          <w:rFonts w:cstheme="minorHAnsi"/>
          <w:i/>
          <w:iCs/>
          <w:sz w:val="28"/>
          <w:szCs w:val="28"/>
          <w:lang w:val="de-DE"/>
        </w:rPr>
        <w:t xml:space="preserve"> </w:t>
      </w:r>
      <w:proofErr w:type="spellStart"/>
      <w:r w:rsidRPr="00D944DB">
        <w:rPr>
          <w:rFonts w:cstheme="minorHAnsi"/>
          <w:i/>
          <w:iCs/>
          <w:sz w:val="28"/>
          <w:szCs w:val="28"/>
          <w:lang w:val="de-DE"/>
        </w:rPr>
        <w:t>apud</w:t>
      </w:r>
      <w:proofErr w:type="spellEnd"/>
      <w:r w:rsidRPr="00D944DB">
        <w:rPr>
          <w:rFonts w:cstheme="minorHAnsi"/>
          <w:i/>
          <w:iCs/>
          <w:sz w:val="28"/>
          <w:szCs w:val="28"/>
          <w:lang w:val="de-DE"/>
        </w:rPr>
        <w:t xml:space="preserve"> </w:t>
      </w:r>
      <w:proofErr w:type="spellStart"/>
      <w:r w:rsidRPr="00D944DB">
        <w:rPr>
          <w:rFonts w:cstheme="minorHAnsi"/>
          <w:i/>
          <w:iCs/>
          <w:sz w:val="28"/>
          <w:szCs w:val="28"/>
          <w:lang w:val="de-DE"/>
        </w:rPr>
        <w:t>Beurn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), gegründet im 8. Jhdt. (seit 736 Mönchszelle), 1072 Weihe der romanischen Pfeilerbasilika, 1161–1190 erste Blüte (Abt Walther), Erwerb der Riesenbibel (um 1140 geschrieben), seelsorglich tätig u.a. in Seewalchen, </w:t>
      </w:r>
      <w:proofErr w:type="spellStart"/>
      <w:r w:rsidRPr="00D944DB">
        <w:rPr>
          <w:rFonts w:cstheme="minorHAnsi"/>
          <w:sz w:val="28"/>
          <w:szCs w:val="28"/>
          <w:lang w:val="de-DE"/>
        </w:rPr>
        <w:t>Obersulz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, 18. Wiener Gemeindebezirk, seit dem 13. Jhdt. </w:t>
      </w:r>
      <w:proofErr w:type="spellStart"/>
      <w:r w:rsidRPr="00D944DB">
        <w:rPr>
          <w:rFonts w:cstheme="minorHAnsi"/>
          <w:sz w:val="28"/>
          <w:szCs w:val="28"/>
          <w:lang w:val="de-DE"/>
        </w:rPr>
        <w:t>Konventschule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 (auch Sängerknaben-Ausbildung), 1364 Brand, im 16. Jhdt. nur mehr 3 Mönche, erst seit dem 17. Jhdt. langfristige Konsolidierung (neues spirituelles Zentrum, </w:t>
      </w:r>
      <w:proofErr w:type="spellStart"/>
      <w:r w:rsidRPr="00D944DB">
        <w:rPr>
          <w:rFonts w:cstheme="minorHAnsi"/>
          <w:sz w:val="28"/>
          <w:szCs w:val="28"/>
          <w:lang w:val="de-DE"/>
        </w:rPr>
        <w:t>Seelsorgs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- und Bildungsaufgaben, Bautätigkeiten, 25 Mönche waren </w:t>
      </w:r>
      <w:proofErr w:type="spellStart"/>
      <w:r w:rsidRPr="00D944DB">
        <w:rPr>
          <w:rFonts w:cstheme="minorHAnsi"/>
          <w:sz w:val="28"/>
          <w:szCs w:val="28"/>
          <w:lang w:val="de-DE"/>
        </w:rPr>
        <w:t>Prof.en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 an der Salzburger Universität), </w:t>
      </w:r>
      <w:hyperlink r:id="rId5" w:tooltip="Meinrad Guggenbichler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Meinrad Guggenbichler</w:t>
        </w:r>
      </w:hyperlink>
      <w:r w:rsidRPr="00D944DB">
        <w:rPr>
          <w:rFonts w:cstheme="minorHAnsi"/>
          <w:sz w:val="28"/>
          <w:szCs w:val="28"/>
          <w:lang w:val="de-DE"/>
        </w:rPr>
        <w:t xml:space="preserve"> (Bildhauer) und </w:t>
      </w:r>
      <w:hyperlink r:id="rId6" w:tooltip="Johann Michael Rottmayr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 xml:space="preserve">Johann Michael </w:t>
        </w:r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Rottmayr</w:t>
        </w:r>
        <w:proofErr w:type="spellEnd"/>
      </w:hyperlink>
      <w:r w:rsidRPr="00D944DB">
        <w:rPr>
          <w:rFonts w:cstheme="minorHAnsi"/>
          <w:sz w:val="28"/>
          <w:szCs w:val="28"/>
          <w:lang w:val="de-DE"/>
        </w:rPr>
        <w:t xml:space="preserve"> (Malerei): Hochaltar in der barockisierten Stiftskirche; Neuerrichtung des </w:t>
      </w:r>
      <w:proofErr w:type="spellStart"/>
      <w:r w:rsidRPr="00D944DB">
        <w:rPr>
          <w:rFonts w:cstheme="minorHAnsi"/>
          <w:sz w:val="28"/>
          <w:szCs w:val="28"/>
          <w:lang w:val="de-DE"/>
        </w:rPr>
        <w:t>Konventstocks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 und der Bibliothek, 1771 Freskos von </w:t>
      </w:r>
      <w:hyperlink r:id="rId7" w:tooltip="Franz Nikolaus Streicher (Seite nicht vorhanden)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Franz Nikolaus Streicher</w:t>
        </w:r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, seit </w:t>
      </w:r>
      <w:r w:rsidRPr="00D944DB">
        <w:rPr>
          <w:rFonts w:cstheme="minorHAnsi"/>
          <w:sz w:val="28"/>
          <w:szCs w:val="28"/>
          <w:lang w:val="de-DE"/>
        </w:rPr>
        <w:t xml:space="preserve">1835 auch Betreuung des </w:t>
      </w:r>
      <w:hyperlink r:id="rId8" w:tooltip="Augustinerorden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Augustiner-Eremitenkloster</w:t>
        </w:r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>s</w:t>
      </w:r>
      <w:r w:rsidRPr="00D944DB">
        <w:rPr>
          <w:rFonts w:cstheme="minorHAnsi"/>
          <w:sz w:val="28"/>
          <w:szCs w:val="28"/>
          <w:lang w:val="de-DE"/>
        </w:rPr>
        <w:t xml:space="preserve"> in Salzburg-</w:t>
      </w:r>
      <w:proofErr w:type="spellStart"/>
      <w:r w:rsidRPr="00D944DB">
        <w:rPr>
          <w:rFonts w:cstheme="minorHAnsi"/>
          <w:sz w:val="28"/>
          <w:szCs w:val="28"/>
          <w:lang w:val="de-DE"/>
        </w:rPr>
        <w:fldChar w:fldCharType="begin"/>
      </w:r>
      <w:r w:rsidRPr="00D944DB">
        <w:rPr>
          <w:rFonts w:cstheme="minorHAnsi"/>
          <w:sz w:val="28"/>
          <w:szCs w:val="28"/>
          <w:lang w:val="de-DE"/>
        </w:rPr>
        <w:instrText xml:space="preserve"> HYPERLINK "https://de.wikipedia.org/wiki/M%C3%BClln" \o "Mülln" </w:instrText>
      </w:r>
      <w:r w:rsidRPr="00D944DB">
        <w:rPr>
          <w:rFonts w:cstheme="minorHAnsi"/>
          <w:sz w:val="28"/>
          <w:szCs w:val="28"/>
          <w:lang w:val="de-DE"/>
        </w:rPr>
        <w:fldChar w:fldCharType="separate"/>
      </w:r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>Mülln</w:t>
      </w:r>
      <w:proofErr w:type="spellEnd"/>
      <w:r w:rsidRPr="00D944DB">
        <w:rPr>
          <w:rFonts w:cstheme="minorHAnsi"/>
          <w:sz w:val="28"/>
          <w:szCs w:val="28"/>
          <w:lang w:val="de-DE"/>
        </w:rPr>
        <w:fldChar w:fldCharType="end"/>
      </w:r>
      <w:r w:rsidRPr="00D944DB">
        <w:rPr>
          <w:rFonts w:cstheme="minorHAnsi"/>
          <w:sz w:val="28"/>
          <w:szCs w:val="28"/>
          <w:lang w:val="de-DE"/>
        </w:rPr>
        <w:t xml:space="preserve"> (Tätigkeiten in den </w:t>
      </w:r>
      <w:hyperlink r:id="rId9" w:tooltip="Pfarrkirche Mülln" w:history="1"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Stadtpfarren</w:t>
        </w:r>
        <w:proofErr w:type="spellEnd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 xml:space="preserve"> </w:t>
        </w:r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Mülln</w:t>
        </w:r>
        <w:proofErr w:type="spellEnd"/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, bis </w:t>
      </w:r>
      <w:r w:rsidRPr="00D944DB">
        <w:rPr>
          <w:rFonts w:cstheme="minorHAnsi"/>
          <w:sz w:val="28"/>
          <w:szCs w:val="28"/>
          <w:lang w:val="de-DE"/>
        </w:rPr>
        <w:t xml:space="preserve">2008 auch </w:t>
      </w:r>
      <w:hyperlink r:id="rId10" w:tooltip="Pfarrkirche Maxglan" w:history="1"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Maxglan</w:t>
        </w:r>
        <w:proofErr w:type="spellEnd"/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), in der NS-Zeit Mönche vertrieben, 1950 Einweihung der </w:t>
      </w:r>
      <w:proofErr w:type="spellStart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>reromanisierten</w:t>
      </w:r>
      <w:proofErr w:type="spellEnd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 Stiftskirche, derzeit 8 Mönche (Schule, Internat, seit 2013/14 Neue Mittelschule, Exerzitien- und Bildungshaus), angeschlossen verschiedene Wirtschaftsbetriebe, Anteil am Augustiner Bräu Kloster </w:t>
      </w:r>
      <w:proofErr w:type="spellStart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>Mülln</w:t>
      </w:r>
      <w:proofErr w:type="spellEnd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, </w:t>
      </w:r>
      <w:proofErr w:type="spellStart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>Stiftskellnerei</w:t>
      </w:r>
      <w:proofErr w:type="spellEnd"/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, Restaurierung der Stiftskirche und Errichtung der „Eisenbarth“-Orgel, </w:t>
      </w:r>
      <w:r w:rsidRPr="00D944DB">
        <w:rPr>
          <w:rFonts w:cstheme="minorHAnsi"/>
          <w:sz w:val="28"/>
          <w:szCs w:val="28"/>
          <w:lang w:val="de-DE"/>
        </w:rPr>
        <w:t xml:space="preserve">Arbeit u.a. in den Pfarreien </w:t>
      </w:r>
      <w:hyperlink r:id="rId11" w:tooltip="Perwang am Grabensee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Perwang</w:t>
        </w:r>
      </w:hyperlink>
      <w:r w:rsidRPr="00D944DB">
        <w:rPr>
          <w:rFonts w:cstheme="minorHAnsi"/>
          <w:sz w:val="28"/>
          <w:szCs w:val="28"/>
          <w:lang w:val="de-DE"/>
        </w:rPr>
        <w:t xml:space="preserve">, </w:t>
      </w:r>
      <w:hyperlink r:id="rId12" w:tooltip="Mülln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Salzburg-</w:t>
        </w:r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Mülln</w:t>
        </w:r>
        <w:proofErr w:type="spellEnd"/>
      </w:hyperlink>
      <w:r w:rsidRPr="00D944DB">
        <w:rPr>
          <w:rFonts w:cstheme="minorHAnsi"/>
          <w:sz w:val="28"/>
          <w:szCs w:val="28"/>
          <w:lang w:val="de-DE"/>
        </w:rPr>
        <w:t xml:space="preserve">, </w:t>
      </w:r>
      <w:hyperlink r:id="rId13" w:tooltip="Lamprechtshausen" w:history="1"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Lamprechtshausen</w:t>
        </w:r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, </w:t>
      </w:r>
      <w:proofErr w:type="spellStart"/>
      <w:r w:rsidRPr="00D944DB">
        <w:rPr>
          <w:rFonts w:cstheme="minorHAnsi"/>
          <w:sz w:val="28"/>
          <w:szCs w:val="28"/>
          <w:lang w:val="de-DE"/>
        </w:rPr>
        <w:t>Stiftspfarre</w:t>
      </w:r>
      <w:proofErr w:type="spellEnd"/>
      <w:r w:rsidRPr="00D944DB">
        <w:rPr>
          <w:rFonts w:cstheme="minorHAnsi"/>
          <w:sz w:val="28"/>
          <w:szCs w:val="28"/>
          <w:lang w:val="de-DE"/>
        </w:rPr>
        <w:t xml:space="preserve"> </w:t>
      </w:r>
      <w:hyperlink r:id="rId14" w:tooltip="Dorfbeuern" w:history="1">
        <w:proofErr w:type="spellStart"/>
        <w:r w:rsidRPr="00D944DB">
          <w:rPr>
            <w:rStyle w:val="Hyperlink"/>
            <w:rFonts w:cstheme="minorHAnsi"/>
            <w:color w:val="auto"/>
            <w:sz w:val="28"/>
            <w:szCs w:val="28"/>
            <w:u w:val="none"/>
            <w:lang w:val="de-DE"/>
          </w:rPr>
          <w:t>Dorfbeuern</w:t>
        </w:r>
        <w:proofErr w:type="spellEnd"/>
      </w:hyperlink>
      <w:r w:rsidRPr="00D944DB">
        <w:rPr>
          <w:rStyle w:val="Hyperlink"/>
          <w:rFonts w:cstheme="minorHAnsi"/>
          <w:color w:val="auto"/>
          <w:sz w:val="28"/>
          <w:szCs w:val="28"/>
          <w:u w:val="none"/>
          <w:lang w:val="de-DE"/>
        </w:rPr>
        <w:t xml:space="preserve">). </w:t>
      </w:r>
      <w:bookmarkStart w:id="0" w:name="_GoBack"/>
      <w:bookmarkEnd w:id="0"/>
    </w:p>
    <w:p w:rsidR="005A25AC" w:rsidRDefault="005A25AC"/>
    <w:sectPr w:rsidR="005A2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DB"/>
    <w:rsid w:val="005A25AC"/>
    <w:rsid w:val="00D944DB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C6E19-D5CF-44B9-A0A1-73E72FA3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44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94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ugustinerorden" TargetMode="External"/><Relationship Id="rId13" Type="http://schemas.openxmlformats.org/officeDocument/2006/relationships/hyperlink" Target="https://de.wikipedia.org/wiki/Lamprechtshaus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/index.php?title=Franz_Nikolaus_Streicher&amp;action=edit&amp;redlink=1" TargetMode="External"/><Relationship Id="rId12" Type="http://schemas.openxmlformats.org/officeDocument/2006/relationships/hyperlink" Target="https://de.wikipedia.org/wiki/M%C3%BCll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Johann_Michael_Rottmayr" TargetMode="External"/><Relationship Id="rId11" Type="http://schemas.openxmlformats.org/officeDocument/2006/relationships/hyperlink" Target="https://de.wikipedia.org/wiki/Perwang_am_Grabensee" TargetMode="External"/><Relationship Id="rId5" Type="http://schemas.openxmlformats.org/officeDocument/2006/relationships/hyperlink" Target="https://de.wikipedia.org/wiki/Meinrad_Guggenbichl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e.wikipedia.org/wiki/Pfarrkirche_Maxgl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e.wikipedia.org/wiki/Pfarrkirche_M%C3%BClln" TargetMode="External"/><Relationship Id="rId14" Type="http://schemas.openxmlformats.org/officeDocument/2006/relationships/hyperlink" Target="https://de.wikipedia.org/wiki/Dorfbeuer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Müller</dc:creator>
  <cp:keywords/>
  <dc:description/>
  <cp:lastModifiedBy>Karl Müller</cp:lastModifiedBy>
  <cp:revision>1</cp:revision>
  <cp:lastPrinted>2026-04-04T16:04:00Z</cp:lastPrinted>
  <dcterms:created xsi:type="dcterms:W3CDTF">2026-04-04T16:02:00Z</dcterms:created>
  <dcterms:modified xsi:type="dcterms:W3CDTF">2026-04-04T17:17:00Z</dcterms:modified>
</cp:coreProperties>
</file>